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Governance Decision Log</w:t>
      </w:r>
    </w:p>
    <w:p>
      <w:r>
        <w:t>Purpose:</w:t>
        <w:br/>
        <w:t>This log records material governance decisions related to AI agents to preserve transparency and institutional memory.</w:t>
      </w:r>
    </w:p>
    <w:p>
      <w:r>
        <w:t>Accountability:</w:t>
        <w:br/>
        <w:t>Accountable FTE: ADAM Governance Steward</w:t>
      </w:r>
    </w:p>
    <w:p>
      <w:pPr>
        <w:pStyle w:val="Heading3"/>
      </w:pPr>
      <w:r>
        <w:t>Decision Reference</w:t>
      </w:r>
    </w:p>
    <w:p>
      <w:r>
        <w:br/>
        <w:br/>
      </w:r>
    </w:p>
    <w:p>
      <w:pPr>
        <w:pStyle w:val="Heading3"/>
      </w:pPr>
      <w:r>
        <w:t>Agent Name</w:t>
      </w:r>
    </w:p>
    <w:p>
      <w:r>
        <w:br/>
        <w:br/>
      </w:r>
    </w:p>
    <w:p>
      <w:pPr>
        <w:pStyle w:val="Heading3"/>
      </w:pPr>
      <w:r>
        <w:t>Decision Description</w:t>
      </w:r>
    </w:p>
    <w:p>
      <w:r>
        <w:br/>
        <w:br/>
      </w:r>
    </w:p>
    <w:p>
      <w:pPr>
        <w:pStyle w:val="Heading3"/>
      </w:pPr>
      <w:r>
        <w:t>Evidence Considered</w:t>
      </w:r>
    </w:p>
    <w:p>
      <w:r>
        <w:br/>
        <w:br/>
      </w:r>
    </w:p>
    <w:p>
      <w:pPr>
        <w:pStyle w:val="Heading3"/>
      </w:pPr>
      <w:r>
        <w:t>Roles Involved</w:t>
      </w:r>
    </w:p>
    <w:p>
      <w:r>
        <w:br/>
        <w:br/>
      </w:r>
    </w:p>
    <w:p>
      <w:pPr>
        <w:pStyle w:val="Heading3"/>
      </w:pPr>
      <w:r>
        <w:t>Decision Outcome</w:t>
      </w:r>
    </w:p>
    <w:p>
      <w:r>
        <w:br/>
        <w:br/>
      </w:r>
    </w:p>
    <w:p>
      <w:pPr>
        <w:pStyle w:val="Heading3"/>
      </w:pPr>
      <w:r>
        <w:t>Review Point</w:t>
      </w:r>
    </w:p>
    <w:p>
      <w:r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Agency of Agents &amp; ADAM Framework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gency-of-age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da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