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Quantum of Value Definition</w:t>
      </w:r>
    </w:p>
    <w:p>
      <w:r>
        <w:t>Purpose:</w:t>
        <w:br/>
        <w:t>This template defines the smallest observable unit of value an AI agent is expected to deliver. It ensures value is defined through adoption and validated outcomes, not activity.</w:t>
      </w:r>
    </w:p>
    <w:p>
      <w:r>
        <w:t>Accountability:</w:t>
        <w:br/>
        <w:t>Accountable FTE: Agent Sponsor</w:t>
      </w:r>
    </w:p>
    <w:p>
      <w:pPr>
        <w:pStyle w:val="Heading3"/>
      </w:pPr>
      <w:r>
        <w:t>Agent Name</w:t>
      </w:r>
    </w:p>
    <w:p>
      <w:r>
        <w:br/>
        <w:br/>
      </w:r>
    </w:p>
    <w:p>
      <w:pPr>
        <w:pStyle w:val="Heading3"/>
      </w:pPr>
      <w:r>
        <w:t>Expected Improvement</w:t>
      </w:r>
    </w:p>
    <w:p>
      <w:r>
        <w:br/>
        <w:br/>
      </w:r>
    </w:p>
    <w:p>
      <w:pPr>
        <w:pStyle w:val="Heading3"/>
      </w:pPr>
      <w:r>
        <w:t>Quantum of Value Description</w:t>
      </w:r>
    </w:p>
    <w:p>
      <w:r>
        <w:br/>
        <w:br/>
      </w:r>
    </w:p>
    <w:p>
      <w:pPr>
        <w:pStyle w:val="Heading3"/>
      </w:pPr>
      <w:r>
        <w:t>How Adoption Will Be Observed</w:t>
      </w:r>
    </w:p>
    <w:p>
      <w:r>
        <w:br/>
        <w:br/>
      </w:r>
    </w:p>
    <w:p>
      <w:pPr>
        <w:pStyle w:val="Heading3"/>
      </w:pPr>
      <w:r>
        <w:t>How Outcomes Will Be Validated</w:t>
      </w:r>
    </w:p>
    <w:p>
      <w:r>
        <w:br/>
        <w:br/>
      </w:r>
    </w:p>
    <w:p>
      <w:pPr>
        <w:pStyle w:val="Heading3"/>
      </w:pPr>
      <w:r>
        <w:t>Link to Business Benefit Realisation</w:t>
      </w:r>
    </w:p>
    <w:p>
      <w:r>
        <w:br/>
        <w:br/>
      </w:r>
    </w:p>
    <w:p>
      <w:pPr>
        <w:pStyle w:val="Heading3"/>
      </w:pPr>
      <w:r>
        <w:t>Date</w:t>
      </w:r>
    </w:p>
    <w:p>
      <w:r>
        <w:br/>
        <w:br/>
      </w:r>
    </w:p>
    <w:p>
      <w:pPr>
        <w:pStyle w:val="Heading3"/>
      </w:pPr>
      <w:r>
        <w:t>Owner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